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cs="Times New Roman"/>
        </w:rPr>
      </w:pPr>
      <w:bookmarkStart w:id="0" w:name="_Toc23609"/>
      <w:r>
        <w:rPr>
          <w:rFonts w:hint="default" w:ascii="Times New Roman" w:hAnsi="Times New Roman" w:cs="Times New Roman"/>
        </w:rPr>
        <w:t>北京师范大学教育实习教案</w:t>
      </w:r>
      <w:bookmarkEnd w:id="0"/>
    </w:p>
    <w:p>
      <w:pPr>
        <w:spacing w:line="288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院/系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心理学部  </w:t>
      </w:r>
      <w:r>
        <w:rPr>
          <w:rFonts w:hint="default" w:ascii="Times New Roman" w:hAnsi="Times New Roman" w:cs="Times New Roman"/>
          <w:szCs w:val="21"/>
        </w:rPr>
        <w:t xml:space="preserve">专业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心理学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实习生姓名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徐傲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学号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202211061033</w:t>
      </w:r>
    </w:p>
    <w:p>
      <w:pPr>
        <w:spacing w:line="288" w:lineRule="auto"/>
        <w:rPr>
          <w:rFonts w:hint="eastAsia" w:ascii="Times New Roman" w:hAnsi="Times New Roman" w:cs="Times New Roman" w:eastAsiaTheme="minorEastAsia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院系指导教师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谢明珺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实习学校指导教师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  <w:r>
        <w:rPr>
          <w:rFonts w:hint="default" w:ascii="Times New Roman" w:hAnsi="Times New Roman" w:cs="Times New Roman"/>
          <w:szCs w:val="21"/>
        </w:rPr>
        <w:t>原任课教师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</w:p>
    <w:p>
      <w:pPr>
        <w:spacing w:line="288" w:lineRule="auto"/>
        <w:rPr>
          <w:rFonts w:hint="default" w:ascii="Times New Roman" w:hAnsi="Times New Roman" w:cs="Times New Roman"/>
          <w:szCs w:val="21"/>
          <w:u w:val="single"/>
        </w:rPr>
      </w:pP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20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25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10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22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日   </w:t>
      </w:r>
    </w:p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（本人本次实习第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个教案）</w:t>
      </w:r>
    </w:p>
    <w:tbl>
      <w:tblPr>
        <w:tblStyle w:val="3"/>
        <w:tblW w:w="79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1315"/>
        <w:gridCol w:w="150"/>
        <w:gridCol w:w="1110"/>
        <w:gridCol w:w="356"/>
        <w:gridCol w:w="1286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北师大二附中</w:t>
            </w:r>
          </w:p>
        </w:tc>
        <w:tc>
          <w:tcPr>
            <w:tcW w:w="14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实习班级</w:t>
            </w:r>
          </w:p>
        </w:tc>
        <w:tc>
          <w:tcPr>
            <w:tcW w:w="14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高一年级</w:t>
            </w:r>
          </w:p>
        </w:tc>
        <w:tc>
          <w:tcPr>
            <w:tcW w:w="12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实习科目</w:t>
            </w:r>
          </w:p>
        </w:tc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心理健康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921" w:type="dxa"/>
            <w:gridSpan w:val="7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《变态心理档案》</w:t>
            </w:r>
            <w:bookmarkStart w:id="1" w:name="_GoBack"/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如何寻求帮助：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心理治疗</w:t>
            </w: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与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心理</w:t>
            </w: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咨询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921" w:type="dxa"/>
            <w:gridSpan w:val="7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 w:eastAsiaTheme="minorEastAsia"/>
                <w:sz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王建平，张宁，王玉龙，朱雅雯.(2018).</w:t>
            </w:r>
            <w:r>
              <w:rPr>
                <w:rStyle w:val="6"/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vertAlign w:val="baseline"/>
              </w:rPr>
              <w:t>变态心理学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(第3版).中国人民大学出版社.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[美] 塞缪尔·T·格莱丁.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心理咨询导论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第6版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[M]. 方双虎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等译. 北京：中国人民大学出版社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2014.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理解心理治疗的基本原理和常见方法</w:t>
            </w:r>
            <w:r>
              <w:rPr>
                <w:rFonts w:hint="eastAsia" w:ascii="Times New Roman" w:hAnsi="Times New Roman" w:eastAsia="楷体_GB2312" w:cs="Times New Roman"/>
                <w:sz w:val="24"/>
                <w:lang w:eastAsia="zh-CN"/>
              </w:rPr>
              <w:t>；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熟悉校内外心理健康资源及使用方式；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_GB2312" w:cs="Times New Roman"/>
                <w:sz w:val="24"/>
              </w:rPr>
              <w:t>主动消除对心理求助的偏见，鼓励在需要时积极求助。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心理治疗与咨询的区别；</w:t>
            </w:r>
          </w:p>
          <w:p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常见治疗方法</w:t>
            </w: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与法律伦理问题；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求助途径与流程：学校资源，社会资源，求助步骤</w:t>
            </w: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容易夸大心理咨询的作用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学会勇敢求助，学会理解他人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一课时（1h）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教学用具</w:t>
            </w:r>
          </w:p>
        </w:tc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多媒体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921" w:type="dxa"/>
            <w:gridSpan w:val="7"/>
            <w:tcBorders>
              <w:top w:val="single" w:color="auto" w:sz="4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讲授法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both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0" w:type="auto"/>
        <w:tblInd w:w="-1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27"/>
        <w:gridCol w:w="3646"/>
        <w:gridCol w:w="2206"/>
        <w:gridCol w:w="2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Header/>
        </w:trPr>
        <w:tc>
          <w:tcPr>
            <w:tcW w:w="172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教学环节</w:t>
            </w:r>
          </w:p>
        </w:tc>
        <w:tc>
          <w:tcPr>
            <w:tcW w:w="364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教学内容</w:t>
            </w:r>
          </w:p>
        </w:tc>
        <w:tc>
          <w:tcPr>
            <w:tcW w:w="220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教学方法</w:t>
            </w:r>
          </w:p>
        </w:tc>
        <w:tc>
          <w:tcPr>
            <w:tcW w:w="209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导入（10分钟）​​</w:t>
            </w:r>
          </w:p>
        </w:tc>
        <w:tc>
          <w:tcPr>
            <w:tcW w:w="364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1.进行小调查，询问学生是否曾因考试焦虑、朋友矛盾等情绪困扰而想求助却担心被议论，并请举手示意。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通过PPT呈现两个典型场景：学生因考试焦虑失眠，想找老师又怕被同学议论；朋友情绪低落、拒绝社交，却不敢主动求助。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3.提问“如果是你，会怎么做？”，邀请2–3名学生简要分享。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4.自然引出本节课主题：了解心理治疗与咨询的区别、常见资源及科学看待心理求助。</w:t>
            </w:r>
          </w:p>
        </w:tc>
        <w:tc>
          <w:tcPr>
            <w:tcW w:w="220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1.小调查（举手反馈）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2.场景呈现（PPT展示）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3.开放性提问（引导分享）</w:t>
            </w:r>
          </w:p>
        </w:tc>
        <w:tc>
          <w:tcPr>
            <w:tcW w:w="209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1.营造轻松、包容的课堂氛围，使学生意识到情绪困扰具有普遍性。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2.从实际情境出发，激发学习兴趣。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3.初步了解学生对心理求助的顾虑，为后续教学做铺垫。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展开（40分钟）​​</w:t>
            </w:r>
          </w:p>
        </w:tc>
        <w:tc>
          <w:tcPr>
            <w:tcW w:w="364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一、心理治疗与心理咨询的区分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从服务对象、干预深度、人员资质三方面对比：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咨询面向一般心理困扰（如适应、人际关系问题）；治疗针对较严重问题（如抑郁、焦虑障碍）。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咨询以支持性调整为主，治疗强调专业干预与症状改善。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咨询可由心理教师或咨询师提供，治疗需精神科医生或临床心理学家进行。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案例对比说明：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学生A因宿舍矛盾情绪烦躁，适合心理咨询；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学生B长期自我否定并有自伤倾向，需心理治疗及医疗评估。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二、常见方法与法律伦理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​​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介绍两种常见方法：支持性治疗（倾听、共情）与认知行为疗法（调整负面认知），强调“适合的才是最好的”。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说明心理咨询的局限性，需配合自身努力。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重点讲解伦理原则：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保密性（依《精神卫生法》保护隐私，除自伤、伤人等危急情况）；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知情同意（了解服务内容与流程后方可接受服务）。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小组讨论（4人×5分钟）：若朋友担心隐私泄露，如何用所学知识回应？请1–2组分享。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三、求助途径与流程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​​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校内外资源介绍：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校内：心理咨询室（时间、预约方式）、心理教师、社团活动；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校外：精神卫生中心、24小时心理热线（如400-161-9995）。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求助三步法：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1.识别困扰性质（暂时情绪/持续两周以上）；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2.选择合适资源（一般问题找学校，严重问题转专业机构）；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3.主动沟通（示例表达引导）。</w:t>
            </w:r>
          </w:p>
        </w:tc>
        <w:tc>
          <w:tcPr>
            <w:tcW w:w="220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1.对比讲解 + 案例辨析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2.知识讲授 + 小组讨论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3.资源展示 + 角色扮演</w:t>
            </w:r>
          </w:p>
        </w:tc>
        <w:tc>
          <w:tcPr>
            <w:tcW w:w="209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1.能准确区分心理治疗与心理咨询，避免概念混淆。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2.了解常见方法适用情境，认识心理咨询的边界与伦理保护，减轻隐私顾虑。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3.掌握校内外求助渠道与步骤，提升主动求助意愿与能力。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4.通过互动活动，培养同理心，减少对心理求助的偏见。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总结（10分钟）​​</w:t>
            </w:r>
          </w:p>
        </w:tc>
        <w:tc>
          <w:tcPr>
            <w:tcW w:w="364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提问回顾：心理治疗与咨询的主要区别？保密例外是哪些情况？校内求助的第一站是哪里？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鼓励学生举手回答。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强化积极认知：引导学生轻声重复“求助不是软弱，而是对自己负责”。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课后延伸：鼓励学生在需要时尝试实践，如编辑一条预约消息给心理老师。</w:t>
            </w:r>
          </w:p>
        </w:tc>
        <w:tc>
          <w:tcPr>
            <w:tcW w:w="2206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1.提问回顾法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2.积极暗示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3.实践引导</w:t>
            </w:r>
          </w:p>
        </w:tc>
        <w:tc>
          <w:tcPr>
            <w:tcW w:w="2097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1.巩固关键知识点，强化理解与记忆。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2.塑造积极求助态度，消解污名感。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3.推动知识向行动转化，为实际求助行为打下基础。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altName w:val="Segoe UI Black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A406F"/>
    <w:multiLevelType w:val="multilevel"/>
    <w:tmpl w:val="0A0A406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6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46876A7"/>
    <w:rsid w:val="10804785"/>
    <w:rsid w:val="118539B9"/>
    <w:rsid w:val="41FD2F74"/>
    <w:rsid w:val="4B0B04B0"/>
    <w:rsid w:val="51CE201D"/>
    <w:rsid w:val="538E183C"/>
    <w:rsid w:val="5616575A"/>
    <w:rsid w:val="57283E15"/>
    <w:rsid w:val="5F136BEA"/>
    <w:rsid w:val="63C27722"/>
    <w:rsid w:val="646876A7"/>
    <w:rsid w:val="7029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16"/>
    <w:basedOn w:val="4"/>
    <w:qFormat/>
    <w:uiPriority w:val="0"/>
    <w:rPr>
      <w:rFonts w:hint="default" w:ascii="Segoe UI" w:hAnsi="Segoe UI" w:eastAsia="Segoe UI" w:cs="Segoe UI"/>
      <w:b/>
      <w:bCs/>
      <w:color w:val="111111"/>
      <w:sz w:val="16"/>
      <w:szCs w:val="16"/>
    </w:rPr>
  </w:style>
  <w:style w:type="character" w:customStyle="1" w:styleId="8">
    <w:name w:val="15"/>
    <w:basedOn w:val="4"/>
    <w:qFormat/>
    <w:uiPriority w:val="0"/>
    <w:rPr>
      <w:rFonts w:hint="default" w:ascii="Segoe UI" w:hAnsi="Segoe UI" w:eastAsia="Segoe UI" w:cs="Segoe UI"/>
      <w:color w:val="11111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1522</Words>
  <Characters>1613</Characters>
  <Lines>0</Lines>
  <Paragraphs>0</Paragraphs>
  <TotalTime>82</TotalTime>
  <ScaleCrop>false</ScaleCrop>
  <LinksUpToDate>false</LinksUpToDate>
  <CharactersWithSpaces>1695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2025-10-20T11:16:00Z</dcterms:created>
  <dc:creator>徐傲</dc:creator>
  <cp:lastModifiedBy>徐傲</cp:lastModifiedBy>
  <dcterms:modified xsi:type="dcterms:W3CDTF">2025-10-25T05:47:53Z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DEACCD0092964F36923BE37134EACBA9_11</vt:lpwstr>
  </property>
  <property fmtid="{D5CDD505-2E9C-101B-9397-08002B2CF9AE}" pid="4" name="KSOTemplateDocerSaveRecord">
    <vt:lpwstr>eyJoZGlkIjoiNDQ1ZDAwYmRjNTljZmEzMjVjNDAzYjE2NjZiMGRlNzkiLCJ1c2VySWQiOiIxNjEwNDAxMTAzIn0=</vt:lpwstr>
  </property>
</Properties>
</file>